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83D" w:rsidRDefault="0076540F">
      <w:pPr>
        <w:pStyle w:val="a3"/>
        <w:spacing w:before="77"/>
        <w:ind w:left="806"/>
      </w:pPr>
      <w:r>
        <w:t>Аннотация к рабочей программе по химии, 10-11 класс, базовый уровень</w:t>
      </w:r>
    </w:p>
    <w:p w:rsidR="0028183D" w:rsidRDefault="0028183D">
      <w:pPr>
        <w:spacing w:before="11"/>
        <w:rPr>
          <w:b/>
          <w:sz w:val="15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5814"/>
      </w:tblGrid>
      <w:tr w:rsidR="0028183D">
        <w:trPr>
          <w:trHeight w:val="275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6" w:lineRule="exact"/>
              <w:ind w:left="1282" w:right="1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6" w:lineRule="exact"/>
              <w:ind w:left="1821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критерия</w:t>
            </w:r>
          </w:p>
        </w:tc>
      </w:tr>
      <w:tr w:rsidR="0028183D">
        <w:trPr>
          <w:trHeight w:val="551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Полное наименование Рабочей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программы по предмету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«химия»</w:t>
            </w:r>
          </w:p>
        </w:tc>
      </w:tr>
      <w:tr w:rsidR="0028183D">
        <w:trPr>
          <w:trHeight w:val="276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 образования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Среднее общее образование, 10-11 классы.</w:t>
            </w:r>
          </w:p>
        </w:tc>
      </w:tr>
      <w:tr w:rsidR="0028183D">
        <w:trPr>
          <w:trHeight w:val="1655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Нормативная основа разработки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tabs>
                <w:tab w:val="left" w:pos="1439"/>
                <w:tab w:val="left" w:pos="2024"/>
                <w:tab w:val="left" w:pos="3016"/>
                <w:tab w:val="left" w:pos="3705"/>
                <w:tab w:val="left" w:pos="494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Рабочая программа составлена на основе примерных программ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химии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среднего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общего </w:t>
            </w:r>
            <w:r>
              <w:rPr>
                <w:sz w:val="24"/>
              </w:rPr>
              <w:t xml:space="preserve">образования, авторской программы под редакцией Н.Н. </w:t>
            </w:r>
            <w:proofErr w:type="spellStart"/>
            <w:r>
              <w:rPr>
                <w:sz w:val="24"/>
              </w:rPr>
              <w:t>Гара</w:t>
            </w:r>
            <w:proofErr w:type="spellEnd"/>
            <w:r>
              <w:rPr>
                <w:sz w:val="24"/>
              </w:rPr>
              <w:t>, М.: изд. «Просвещение», 2011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28183D" w:rsidRDefault="0076540F">
            <w:pPr>
              <w:pStyle w:val="TableParagraph"/>
              <w:spacing w:line="270" w:lineRule="atLeast"/>
              <w:ind w:right="588"/>
              <w:rPr>
                <w:sz w:val="24"/>
              </w:rPr>
            </w:pPr>
            <w:r>
              <w:rPr>
                <w:sz w:val="24"/>
              </w:rPr>
              <w:t>Соответствует Федеральному компоненту государственного стандарта общего образования.</w:t>
            </w:r>
          </w:p>
        </w:tc>
      </w:tr>
      <w:tr w:rsidR="0028183D">
        <w:trPr>
          <w:trHeight w:val="275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Срок реализации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 года</w:t>
            </w:r>
          </w:p>
        </w:tc>
      </w:tr>
      <w:tr w:rsidR="0028183D">
        <w:trPr>
          <w:trHeight w:val="554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Количество часов 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всего и интенсивность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Всего по программе: 68 часов.</w:t>
            </w:r>
          </w:p>
          <w:p w:rsidR="0028183D" w:rsidRDefault="0076540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Интенсивность: 1 час в неделю.</w:t>
            </w:r>
          </w:p>
        </w:tc>
      </w:tr>
      <w:tr w:rsidR="0028183D">
        <w:trPr>
          <w:trHeight w:val="1656"/>
        </w:trPr>
        <w:tc>
          <w:tcPr>
            <w:tcW w:w="3687" w:type="dxa"/>
          </w:tcPr>
          <w:p w:rsidR="0028183D" w:rsidRDefault="007654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Учебники и учебные пособия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Учебник: Рудзитис Г.Е., Фельдман Ф.Г. Химия. 11 класс.  «Неорганическая химия. Органическая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химия»</w:t>
            </w:r>
          </w:p>
          <w:p w:rsidR="0028183D" w:rsidRDefault="0076540F">
            <w:pPr>
              <w:pStyle w:val="TableParagraph"/>
              <w:tabs>
                <w:tab w:val="left" w:pos="2098"/>
                <w:tab w:val="left" w:pos="3445"/>
                <w:tab w:val="left" w:pos="4525"/>
                <w:tab w:val="left" w:pos="508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+ CD-ROM, М.: Просвещение, 2014 г. Дополнительно:</w:t>
            </w:r>
            <w:r>
              <w:rPr>
                <w:sz w:val="24"/>
              </w:rPr>
              <w:tab/>
              <w:t>CD-ROM.</w:t>
            </w:r>
            <w:r>
              <w:rPr>
                <w:sz w:val="24"/>
              </w:rPr>
              <w:tab/>
              <w:t>Химия.</w:t>
            </w:r>
            <w:r>
              <w:rPr>
                <w:sz w:val="24"/>
              </w:rPr>
              <w:tab/>
              <w:t>11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класс.</w:t>
            </w:r>
          </w:p>
          <w:p w:rsidR="0028183D" w:rsidRDefault="0076540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 xml:space="preserve">Электронное приложение к учебнику Г.Е. Рудзитиса, Ф.Г. </w:t>
            </w:r>
            <w:r>
              <w:rPr>
                <w:sz w:val="24"/>
              </w:rPr>
              <w:t>Фельдмана (DVD), М.: Просвещение, 2014 г.</w:t>
            </w:r>
          </w:p>
        </w:tc>
      </w:tr>
      <w:tr w:rsidR="0028183D">
        <w:trPr>
          <w:trHeight w:val="6094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1111"/>
              <w:rPr>
                <w:sz w:val="24"/>
              </w:rPr>
            </w:pPr>
            <w:r>
              <w:rPr>
                <w:sz w:val="24"/>
              </w:rPr>
              <w:t>Основная цель и задачи реализации программы</w:t>
            </w:r>
          </w:p>
        </w:tc>
        <w:tc>
          <w:tcPr>
            <w:tcW w:w="5814" w:type="dxa"/>
          </w:tcPr>
          <w:p w:rsidR="0028183D" w:rsidRDefault="0076540F" w:rsidP="00E95DD8">
            <w:pPr>
              <w:pStyle w:val="TableParagraph"/>
              <w:spacing w:before="1" w:line="250" w:lineRule="exact"/>
              <w:ind w:left="0"/>
              <w:jc w:val="both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Цели и задачи:</w:t>
            </w:r>
          </w:p>
          <w:p w:rsidR="0028183D" w:rsidRDefault="0076540F">
            <w:pPr>
              <w:pStyle w:val="TableParagraph"/>
              <w:ind w:right="98"/>
              <w:jc w:val="both"/>
            </w:pPr>
            <w:r>
              <w:rPr>
                <w:b/>
              </w:rPr>
              <w:t xml:space="preserve">- </w:t>
            </w:r>
            <w:r>
              <w:rPr>
                <w:color w:val="383D44"/>
              </w:rPr>
              <w:t>формировать представления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</w:t>
            </w:r>
            <w:r>
              <w:rPr>
                <w:color w:val="383D44"/>
                <w:spacing w:val="-10"/>
              </w:rPr>
              <w:t xml:space="preserve"> </w:t>
            </w:r>
            <w:r>
              <w:rPr>
                <w:color w:val="383D44"/>
              </w:rPr>
              <w:t>задач;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533"/>
              </w:tabs>
              <w:ind w:right="95" w:firstLine="0"/>
              <w:jc w:val="both"/>
            </w:pPr>
            <w:r>
              <w:rPr>
                <w:color w:val="383D44"/>
              </w:rPr>
              <w:t>способствовать овладению основополагающими химическими понятиями</w:t>
            </w:r>
            <w:r>
              <w:rPr>
                <w:color w:val="383D44"/>
              </w:rPr>
              <w:t>, теориями, законами и закономерностями; уверенное пользование химической терминологией и</w:t>
            </w:r>
            <w:r>
              <w:rPr>
                <w:color w:val="383D44"/>
                <w:spacing w:val="-2"/>
              </w:rPr>
              <w:t xml:space="preserve"> </w:t>
            </w:r>
            <w:r>
              <w:rPr>
                <w:color w:val="383D44"/>
              </w:rPr>
              <w:t>символикой;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447"/>
              </w:tabs>
              <w:ind w:right="94" w:firstLine="0"/>
              <w:jc w:val="both"/>
            </w:pPr>
            <w:r>
              <w:rPr>
                <w:color w:val="383D44"/>
              </w:rPr>
              <w:t>способствовать овладению основными методами научного познания, используемыми в химии: наблюдение, описание, измерение, эксперимент; умение обрабатывать, о</w:t>
            </w:r>
            <w:r>
              <w:rPr>
                <w:color w:val="383D44"/>
              </w:rPr>
              <w:t>бъяснять результаты проведённых опытов и делать выводы; готовность и способность применять методы познания при решении практических</w:t>
            </w:r>
            <w:r>
              <w:rPr>
                <w:color w:val="383D44"/>
                <w:spacing w:val="-5"/>
              </w:rPr>
              <w:t xml:space="preserve"> </w:t>
            </w:r>
            <w:r>
              <w:rPr>
                <w:color w:val="383D44"/>
              </w:rPr>
              <w:t>задач;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ind w:right="96" w:firstLine="0"/>
              <w:jc w:val="both"/>
            </w:pPr>
            <w:r>
              <w:rPr>
                <w:color w:val="383D44"/>
              </w:rPr>
              <w:t>формировать умения давать количественные оценки и проводить расчёты по химическим формулам и уравнениям;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42" w:lineRule="auto"/>
              <w:ind w:right="97" w:firstLine="0"/>
              <w:jc w:val="both"/>
            </w:pPr>
            <w:r>
              <w:rPr>
                <w:color w:val="383D44"/>
              </w:rPr>
              <w:t>прививать потребность владения правилами техники безопасности при использовании химических</w:t>
            </w:r>
            <w:r>
              <w:rPr>
                <w:color w:val="383D44"/>
                <w:spacing w:val="-4"/>
              </w:rPr>
              <w:t xml:space="preserve"> </w:t>
            </w:r>
            <w:r>
              <w:rPr>
                <w:color w:val="383D44"/>
              </w:rPr>
              <w:t>веществ;</w:t>
            </w:r>
          </w:p>
          <w:p w:rsidR="0028183D" w:rsidRDefault="0076540F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97" w:firstLine="0"/>
              <w:jc w:val="both"/>
            </w:pPr>
            <w:proofErr w:type="gramStart"/>
            <w:r>
              <w:rPr>
                <w:color w:val="383D44"/>
              </w:rPr>
              <w:t>формировать  собственную</w:t>
            </w:r>
            <w:proofErr w:type="gramEnd"/>
            <w:r>
              <w:rPr>
                <w:color w:val="383D44"/>
              </w:rPr>
              <w:t xml:space="preserve">   позицию   по   отношению к химической информации, получаемой из</w:t>
            </w:r>
            <w:r>
              <w:rPr>
                <w:color w:val="383D44"/>
                <w:spacing w:val="9"/>
              </w:rPr>
              <w:t xml:space="preserve"> </w:t>
            </w:r>
            <w:r>
              <w:rPr>
                <w:color w:val="383D44"/>
              </w:rPr>
              <w:t>разных</w:t>
            </w:r>
          </w:p>
          <w:p w:rsidR="0028183D" w:rsidRDefault="0076540F">
            <w:pPr>
              <w:pStyle w:val="TableParagraph"/>
              <w:spacing w:line="238" w:lineRule="exact"/>
            </w:pPr>
            <w:r>
              <w:rPr>
                <w:color w:val="383D44"/>
              </w:rPr>
              <w:t>источников.</w:t>
            </w:r>
          </w:p>
        </w:tc>
      </w:tr>
      <w:tr w:rsidR="0028183D">
        <w:trPr>
          <w:trHeight w:val="1518"/>
        </w:trPr>
        <w:tc>
          <w:tcPr>
            <w:tcW w:w="3687" w:type="dxa"/>
          </w:tcPr>
          <w:p w:rsidR="0028183D" w:rsidRDefault="007654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 требования к результатам освоения пр</w:t>
            </w:r>
            <w:r>
              <w:rPr>
                <w:sz w:val="24"/>
              </w:rPr>
              <w:t>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ind w:right="96"/>
              <w:jc w:val="both"/>
            </w:pPr>
            <w:r>
              <w:t xml:space="preserve">Основные требования к результатам освоения программы регламентированы Приказом </w:t>
            </w:r>
            <w:proofErr w:type="spellStart"/>
            <w:r>
              <w:t>Минобрнауки</w:t>
            </w:r>
            <w:proofErr w:type="spellEnd"/>
            <w:r>
              <w:t xml:space="preserve"> России от 17 декабря 2010 г. № 1897</w:t>
            </w:r>
          </w:p>
          <w:p w:rsidR="0028183D" w:rsidRDefault="0076540F">
            <w:pPr>
              <w:pStyle w:val="TableParagraph"/>
              <w:spacing w:line="252" w:lineRule="exact"/>
              <w:ind w:right="96"/>
              <w:jc w:val="both"/>
            </w:pPr>
            <w:r>
              <w:rPr>
                <w:b/>
              </w:rPr>
              <w:t>Личностные</w:t>
            </w:r>
            <w:r>
              <w:t>: формирование понимания ценности здорового и безопасного образа жизни; усвоение правил индивидуального и колле</w:t>
            </w:r>
            <w:r>
              <w:t>ктивного безопасного поведения</w:t>
            </w:r>
          </w:p>
        </w:tc>
      </w:tr>
    </w:tbl>
    <w:p w:rsidR="0028183D" w:rsidRDefault="0028183D">
      <w:pPr>
        <w:spacing w:line="252" w:lineRule="exact"/>
        <w:jc w:val="both"/>
        <w:sectPr w:rsidR="0028183D">
          <w:type w:val="continuous"/>
          <w:pgSz w:w="11910" w:h="16840"/>
          <w:pgMar w:top="460" w:right="58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5814"/>
      </w:tblGrid>
      <w:tr w:rsidR="0028183D">
        <w:trPr>
          <w:trHeight w:val="15181"/>
        </w:trPr>
        <w:tc>
          <w:tcPr>
            <w:tcW w:w="3687" w:type="dxa"/>
          </w:tcPr>
          <w:p w:rsidR="0028183D" w:rsidRDefault="0028183D">
            <w:pPr>
              <w:pStyle w:val="TableParagraph"/>
              <w:ind w:left="0"/>
            </w:pP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ind w:right="94"/>
              <w:jc w:val="both"/>
            </w:pPr>
            <w:r>
              <w:rPr>
                <w:smallCaps/>
                <w:w w:val="88"/>
              </w:rPr>
              <w:t>в</w:t>
            </w:r>
            <w:r>
              <w:t xml:space="preserve">   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ч</w:t>
            </w:r>
            <w:r>
              <w:t>рез</w:t>
            </w:r>
            <w:r>
              <w:rPr>
                <w:spacing w:val="-2"/>
              </w:rPr>
              <w:t>в</w:t>
            </w:r>
            <w:r>
              <w:t>ычай</w:t>
            </w:r>
            <w:r>
              <w:rPr>
                <w:spacing w:val="-1"/>
              </w:rPr>
              <w:t>н</w:t>
            </w:r>
            <w:r>
              <w:t>ых</w:t>
            </w:r>
            <w:r>
              <w:t xml:space="preserve">   </w:t>
            </w:r>
            <w:r>
              <w:rPr>
                <w:spacing w:val="13"/>
              </w:rPr>
              <w:t xml:space="preserve"> </w:t>
            </w:r>
            <w:r>
              <w:t>сит</w:t>
            </w:r>
            <w:r>
              <w:rPr>
                <w:spacing w:val="-4"/>
              </w:rPr>
              <w:t>у</w:t>
            </w:r>
            <w:r>
              <w:t>ац</w:t>
            </w:r>
            <w:r>
              <w:rPr>
                <w:spacing w:val="-1"/>
              </w:rPr>
              <w:t>ия</w:t>
            </w:r>
            <w:r>
              <w:t>х,</w:t>
            </w:r>
            <w:r>
              <w:t xml:space="preserve">   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у</w:t>
            </w:r>
            <w:r>
              <w:t>грож</w:t>
            </w:r>
            <w:r>
              <w:rPr>
                <w:spacing w:val="-2"/>
              </w:rPr>
              <w:t>а</w:t>
            </w:r>
            <w:r>
              <w:t>ющих</w:t>
            </w:r>
            <w:r>
              <w:t xml:space="preserve">   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ж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</w:t>
            </w:r>
            <w:r>
              <w:t>и</w:t>
            </w:r>
            <w:r>
              <w:t xml:space="preserve">   </w:t>
            </w:r>
            <w:r>
              <w:rPr>
                <w:spacing w:val="13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>з</w:t>
            </w:r>
            <w:r>
              <w:t>доровью</w:t>
            </w:r>
            <w:r>
              <w:t xml:space="preserve">   </w:t>
            </w:r>
            <w:r>
              <w:rPr>
                <w:spacing w:val="-9"/>
              </w:rPr>
              <w:t xml:space="preserve"> </w:t>
            </w:r>
            <w:r>
              <w:t>л</w:t>
            </w:r>
            <w:r>
              <w:rPr>
                <w:spacing w:val="-2"/>
              </w:rPr>
              <w:t>ю</w:t>
            </w:r>
            <w:r>
              <w:t>де</w:t>
            </w:r>
            <w:r>
              <w:rPr>
                <w:spacing w:val="-1"/>
              </w:rPr>
              <w:t>й</w:t>
            </w:r>
            <w:r>
              <w:t>;</w:t>
            </w:r>
            <w:r>
              <w:t xml:space="preserve">       </w:t>
            </w:r>
            <w:r>
              <w:rPr>
                <w:spacing w:val="-18"/>
              </w:rPr>
              <w:t xml:space="preserve"> </w:t>
            </w:r>
            <w:r>
              <w:t>ф</w:t>
            </w:r>
            <w:r>
              <w:rPr>
                <w:spacing w:val="-3"/>
              </w:rPr>
              <w:t>о</w:t>
            </w:r>
            <w:r>
              <w:t>рм</w:t>
            </w:r>
            <w:r>
              <w:rPr>
                <w:spacing w:val="-2"/>
              </w:rPr>
              <w:t>и</w:t>
            </w:r>
            <w:r>
              <w:t>ро</w:t>
            </w:r>
            <w:r>
              <w:rPr>
                <w:spacing w:val="-2"/>
              </w:rPr>
              <w:t>в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е</w:t>
            </w:r>
            <w:r>
              <w:t xml:space="preserve">   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на</w:t>
            </w:r>
            <w:r>
              <w:rPr>
                <w:spacing w:val="-2"/>
              </w:rPr>
              <w:t>в</w:t>
            </w:r>
            <w:r>
              <w:t>ат</w:t>
            </w:r>
            <w:r>
              <w:rPr>
                <w:spacing w:val="-3"/>
              </w:rPr>
              <w:t>ел</w:t>
            </w:r>
            <w:r>
              <w:rPr>
                <w:spacing w:val="-1"/>
              </w:rPr>
              <w:t>ьно</w:t>
            </w:r>
            <w:r>
              <w:t>й</w:t>
            </w:r>
            <w:r>
              <w:t xml:space="preserve">   </w:t>
            </w:r>
            <w:r>
              <w:rPr>
                <w:spacing w:val="-8"/>
              </w:rPr>
              <w:t xml:space="preserve"> </w:t>
            </w:r>
            <w:r>
              <w:t xml:space="preserve">и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форма</w:t>
            </w:r>
            <w:r>
              <w:rPr>
                <w:spacing w:val="-1"/>
              </w:rPr>
              <w:t>цио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но</w:t>
            </w:r>
            <w:r>
              <w:t>й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>у</w:t>
            </w:r>
            <w:r>
              <w:t>льт</w:t>
            </w:r>
            <w:r>
              <w:rPr>
                <w:spacing w:val="-3"/>
              </w:rPr>
              <w:t>у</w:t>
            </w:r>
            <w:r>
              <w:t>ры,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r>
              <w:t>том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числ</w:t>
            </w:r>
            <w:r>
              <w:t>е</w:t>
            </w:r>
            <w:r>
              <w:rPr>
                <w:spacing w:val="12"/>
              </w:rPr>
              <w:t xml:space="preserve"> </w:t>
            </w:r>
            <w:r>
              <w:t>раз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т</w:t>
            </w:r>
            <w:r>
              <w:rPr>
                <w:spacing w:val="-1"/>
              </w:rPr>
              <w:t>и</w:t>
            </w:r>
            <w:r>
              <w:t>е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на</w:t>
            </w:r>
            <w:r>
              <w:rPr>
                <w:spacing w:val="-2"/>
              </w:rPr>
              <w:t>в</w:t>
            </w:r>
            <w:r>
              <w:t>ыков самос</w:t>
            </w:r>
            <w:r>
              <w:rPr>
                <w:spacing w:val="-1"/>
              </w:rPr>
              <w:t>т</w:t>
            </w:r>
            <w:r>
              <w:t>о</w:t>
            </w:r>
            <w:r>
              <w:rPr>
                <w:spacing w:val="-1"/>
              </w:rPr>
              <w:t>я</w:t>
            </w:r>
            <w:r>
              <w:t>т</w:t>
            </w:r>
            <w:r>
              <w:rPr>
                <w:spacing w:val="-3"/>
              </w:rPr>
              <w:t>е</w:t>
            </w:r>
            <w:r>
              <w:t>льной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р</w:t>
            </w:r>
            <w:r>
              <w:t>або</w:t>
            </w:r>
            <w:r>
              <w:rPr>
                <w:spacing w:val="-3"/>
              </w:rPr>
              <w:t>т</w:t>
            </w:r>
            <w:r>
              <w:t>ы</w:t>
            </w:r>
            <w:r>
              <w:t xml:space="preserve"> </w:t>
            </w:r>
            <w:r>
              <w:rPr>
                <w:spacing w:val="5"/>
              </w:rPr>
              <w:t xml:space="preserve"> </w:t>
            </w:r>
            <w:r>
              <w:t>с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ным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о</w:t>
            </w:r>
            <w:r>
              <w:t>соб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я</w:t>
            </w:r>
            <w:r>
              <w:t>м</w:t>
            </w:r>
            <w:r>
              <w:rPr>
                <w:spacing w:val="-2"/>
              </w:rPr>
              <w:t>и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к</w:t>
            </w:r>
            <w:r>
              <w:rPr>
                <w:spacing w:val="-1"/>
              </w:rPr>
              <w:t>н</w:t>
            </w:r>
            <w:r>
              <w:rPr>
                <w:spacing w:val="-2"/>
              </w:rPr>
              <w:t>и</w:t>
            </w:r>
            <w:r>
              <w:t>гам</w:t>
            </w:r>
            <w:r>
              <w:rPr>
                <w:spacing w:val="-1"/>
              </w:rPr>
              <w:t>и</w:t>
            </w:r>
            <w:r>
              <w:t>, дост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п</w:t>
            </w:r>
            <w:r>
              <w:rPr>
                <w:spacing w:val="-2"/>
              </w:rPr>
              <w:t>н</w:t>
            </w:r>
            <w:r>
              <w:t>ыми</w:t>
            </w:r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стр</w:t>
            </w:r>
            <w:r>
              <w:rPr>
                <w:spacing w:val="-3"/>
              </w:rPr>
              <w:t>у</w:t>
            </w:r>
            <w:r>
              <w:t>ме</w:t>
            </w:r>
            <w:r>
              <w:rPr>
                <w:spacing w:val="-1"/>
              </w:rPr>
              <w:t>н</w:t>
            </w:r>
            <w:r>
              <w:t>та</w:t>
            </w:r>
            <w:r>
              <w:rPr>
                <w:spacing w:val="-1"/>
              </w:rPr>
              <w:t>м</w:t>
            </w:r>
            <w:r>
              <w:t>и</w:t>
            </w:r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t>техн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ч</w:t>
            </w:r>
            <w:r>
              <w:t>еск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м</w:t>
            </w:r>
            <w:r>
              <w:t>и</w:t>
            </w:r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с</w:t>
            </w:r>
            <w:r>
              <w:t>р</w:t>
            </w:r>
            <w:r>
              <w:rPr>
                <w:spacing w:val="-2"/>
              </w:rPr>
              <w:t>е</w:t>
            </w:r>
            <w:r>
              <w:t>дст</w:t>
            </w:r>
            <w:r>
              <w:rPr>
                <w:spacing w:val="-2"/>
              </w:rPr>
              <w:t>в</w:t>
            </w:r>
            <w:r>
              <w:t xml:space="preserve">ами 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t>форма</w:t>
            </w:r>
            <w:r>
              <w:rPr>
                <w:spacing w:val="-1"/>
              </w:rPr>
              <w:t>цио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>
              <w:t xml:space="preserve">   </w:t>
            </w:r>
            <w:r>
              <w:rPr>
                <w:spacing w:val="-2"/>
              </w:rPr>
              <w:t xml:space="preserve"> </w:t>
            </w:r>
            <w:r>
              <w:t>техн</w:t>
            </w:r>
            <w:r>
              <w:rPr>
                <w:spacing w:val="-4"/>
              </w:rPr>
              <w:t>о</w:t>
            </w:r>
            <w:r>
              <w:t>лог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й</w:t>
            </w:r>
            <w:r>
              <w:t>;</w:t>
            </w:r>
            <w:r>
              <w:t xml:space="preserve">       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</w:t>
            </w:r>
            <w:r>
              <w:t>орм</w:t>
            </w:r>
            <w:r>
              <w:rPr>
                <w:spacing w:val="-2"/>
              </w:rPr>
              <w:t>и</w:t>
            </w:r>
            <w:r>
              <w:t>ро</w:t>
            </w:r>
            <w:r>
              <w:rPr>
                <w:spacing w:val="-2"/>
              </w:rPr>
              <w:t>в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е</w:t>
            </w:r>
            <w:r>
              <w:t xml:space="preserve">   </w:t>
            </w:r>
            <w:r>
              <w:rPr>
                <w:spacing w:val="-4"/>
              </w:rPr>
              <w:t xml:space="preserve"> </w:t>
            </w:r>
            <w:r>
              <w:t xml:space="preserve">основ </w:t>
            </w:r>
            <w:r>
              <w:rPr>
                <w:spacing w:val="-2"/>
              </w:rPr>
              <w:t>э</w:t>
            </w:r>
            <w:r>
              <w:t>колог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че</w:t>
            </w:r>
            <w:r>
              <w:t>ск</w:t>
            </w:r>
            <w:r>
              <w:rPr>
                <w:spacing w:val="-3"/>
              </w:rPr>
              <w:t>о</w:t>
            </w:r>
            <w:r>
              <w:t>го</w:t>
            </w:r>
            <w:r>
              <w:t xml:space="preserve"> </w:t>
            </w:r>
            <w:r>
              <w:rPr>
                <w:spacing w:val="5"/>
              </w:rPr>
              <w:t xml:space="preserve"> </w:t>
            </w:r>
            <w:r>
              <w:t>соз</w:t>
            </w:r>
            <w:r>
              <w:rPr>
                <w:spacing w:val="-1"/>
              </w:rPr>
              <w:t>н</w:t>
            </w:r>
            <w:r>
              <w:t>ан</w:t>
            </w:r>
            <w:r>
              <w:rPr>
                <w:spacing w:val="-1"/>
              </w:rPr>
              <w:t>и</w:t>
            </w:r>
            <w:r>
              <w:t>я</w:t>
            </w:r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</w:t>
            </w:r>
            <w:r>
              <w:t>а</w:t>
            </w:r>
            <w:r>
              <w:t xml:space="preserve"> </w:t>
            </w:r>
            <w:r>
              <w:rPr>
                <w:spacing w:val="4"/>
              </w:rPr>
              <w:t xml:space="preserve"> </w:t>
            </w:r>
            <w:r>
              <w:t>основе</w:t>
            </w:r>
            <w:r>
              <w:t xml:space="preserve"> 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пр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знани</w:t>
            </w:r>
            <w:r>
              <w:t>я</w:t>
            </w:r>
            <w:r>
              <w:t xml:space="preserve"> 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 xml:space="preserve">ценности </w:t>
            </w:r>
            <w:r>
              <w:t>ж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з</w:t>
            </w:r>
            <w:r>
              <w:rPr>
                <w:spacing w:val="-1"/>
              </w:rPr>
              <w:t>н</w:t>
            </w:r>
            <w:r>
              <w:t>и</w:t>
            </w:r>
            <w:r>
              <w:t xml:space="preserve">   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>о</w:t>
            </w:r>
            <w:r>
              <w:t xml:space="preserve">   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>сех</w:t>
            </w:r>
            <w:r>
              <w:t xml:space="preserve">   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е</w:t>
            </w:r>
            <w:r>
              <w:t>ё</w:t>
            </w:r>
            <w:r>
              <w:t xml:space="preserve">   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про</w:t>
            </w:r>
            <w:r>
              <w:rPr>
                <w:spacing w:val="-2"/>
              </w:rPr>
              <w:t>яв</w:t>
            </w:r>
            <w:r>
              <w:t>лени</w:t>
            </w:r>
            <w:r>
              <w:rPr>
                <w:spacing w:val="-2"/>
              </w:rPr>
              <w:t>я</w:t>
            </w:r>
            <w:r>
              <w:t>х</w:t>
            </w:r>
            <w:r>
              <w:t xml:space="preserve">   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t xml:space="preserve">   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необ</w:t>
            </w:r>
            <w:r>
              <w:rPr>
                <w:spacing w:val="-3"/>
              </w:rPr>
              <w:t>хо</w:t>
            </w:r>
            <w:r>
              <w:t>ди</w:t>
            </w:r>
            <w:r>
              <w:rPr>
                <w:spacing w:val="-1"/>
              </w:rPr>
              <w:t>м</w:t>
            </w:r>
            <w:r>
              <w:t>ости от</w:t>
            </w:r>
            <w:r>
              <w:rPr>
                <w:spacing w:val="-2"/>
              </w:rPr>
              <w:t>в</w:t>
            </w:r>
            <w:r>
              <w:t>етст</w:t>
            </w:r>
            <w:r>
              <w:rPr>
                <w:spacing w:val="-2"/>
              </w:rPr>
              <w:t>в</w:t>
            </w:r>
            <w:r>
              <w:t>ен</w:t>
            </w:r>
            <w:r>
              <w:rPr>
                <w:spacing w:val="-1"/>
              </w:rPr>
              <w:t>н</w:t>
            </w:r>
            <w:r>
              <w:t>ого,</w:t>
            </w:r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б</w:t>
            </w:r>
            <w:r>
              <w:t>ер</w:t>
            </w:r>
            <w:r>
              <w:rPr>
                <w:spacing w:val="-2"/>
              </w:rPr>
              <w:t>е</w:t>
            </w:r>
            <w:r>
              <w:t>ж</w:t>
            </w:r>
            <w:r>
              <w:rPr>
                <w:spacing w:val="-3"/>
              </w:rPr>
              <w:t>н</w:t>
            </w:r>
            <w:r>
              <w:t>ого</w:t>
            </w:r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>н</w:t>
            </w:r>
            <w:r>
              <w:t>о</w:t>
            </w:r>
            <w:r>
              <w:rPr>
                <w:spacing w:val="-2"/>
              </w:rPr>
              <w:t>ш</w:t>
            </w:r>
            <w:r>
              <w:t>ен</w:t>
            </w:r>
            <w:r>
              <w:rPr>
                <w:spacing w:val="-1"/>
              </w:rPr>
              <w:t>и</w:t>
            </w:r>
            <w:r>
              <w:t>я</w:t>
            </w:r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t>к</w:t>
            </w:r>
            <w:r>
              <w:t xml:space="preserve">  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о</w:t>
            </w:r>
            <w:r>
              <w:t>кр</w:t>
            </w:r>
            <w:r>
              <w:rPr>
                <w:spacing w:val="-3"/>
              </w:rPr>
              <w:t>у</w:t>
            </w:r>
            <w:r>
              <w:t>жа</w:t>
            </w:r>
            <w:r>
              <w:rPr>
                <w:spacing w:val="-2"/>
              </w:rPr>
              <w:t>ю</w:t>
            </w:r>
            <w:r>
              <w:t>щей сред</w:t>
            </w:r>
            <w:r>
              <w:rPr>
                <w:spacing w:val="-2"/>
              </w:rPr>
              <w:t>е</w:t>
            </w:r>
            <w:r>
              <w:t>;</w:t>
            </w:r>
            <w:r>
              <w:t xml:space="preserve">  </w:t>
            </w:r>
            <w:r>
              <w:rPr>
                <w:spacing w:val="-11"/>
              </w:rPr>
              <w:t xml:space="preserve"> </w:t>
            </w:r>
            <w:r>
              <w:t>раз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т</w:t>
            </w:r>
            <w:r>
              <w:rPr>
                <w:spacing w:val="-1"/>
              </w:rPr>
              <w:t>и</w:t>
            </w:r>
            <w:r>
              <w:t>е</w:t>
            </w:r>
            <w:r>
              <w:rPr>
                <w:spacing w:val="21"/>
              </w:rPr>
              <w:t xml:space="preserve"> </w:t>
            </w:r>
            <w:r>
              <w:t>гото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о</w:t>
            </w:r>
            <w:r>
              <w:t>сти</w:t>
            </w:r>
            <w:r>
              <w:rPr>
                <w:spacing w:val="21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решен</w:t>
            </w:r>
            <w:r>
              <w:rPr>
                <w:spacing w:val="-4"/>
              </w:rPr>
              <w:t>и</w:t>
            </w:r>
            <w:r>
              <w:t>ю</w:t>
            </w:r>
            <w:r>
              <w:rPr>
                <w:spacing w:val="22"/>
              </w:rPr>
              <w:t xml:space="preserve"> </w:t>
            </w:r>
            <w:r>
              <w:t>т</w:t>
            </w:r>
            <w:r>
              <w:rPr>
                <w:spacing w:val="-2"/>
              </w:rPr>
              <w:t>в</w:t>
            </w:r>
            <w:r>
              <w:t>ор</w:t>
            </w:r>
            <w:r>
              <w:rPr>
                <w:spacing w:val="-1"/>
              </w:rPr>
              <w:t>ч</w:t>
            </w:r>
            <w:r>
              <w:t>е</w:t>
            </w:r>
            <w:r>
              <w:rPr>
                <w:spacing w:val="-2"/>
              </w:rPr>
              <w:t>ск</w:t>
            </w:r>
            <w:r>
              <w:rPr>
                <w:spacing w:val="-1"/>
              </w:rPr>
              <w:t>и</w:t>
            </w:r>
            <w:r>
              <w:t>х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з</w:t>
            </w:r>
            <w:r>
              <w:t xml:space="preserve">адач, </w:t>
            </w:r>
            <w:r>
              <w:rPr>
                <w:spacing w:val="-3"/>
              </w:rPr>
              <w:t>у</w:t>
            </w:r>
            <w:r>
              <w:t>ме</w:t>
            </w:r>
            <w:r>
              <w:rPr>
                <w:spacing w:val="-1"/>
              </w:rPr>
              <w:t>ни</w:t>
            </w:r>
            <w:r>
              <w:t>я</w:t>
            </w:r>
            <w:r>
              <w:t xml:space="preserve">  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находит</w:t>
            </w:r>
            <w:r>
              <w:t>ь</w:t>
            </w:r>
            <w:r>
              <w:t xml:space="preserve">  </w:t>
            </w:r>
            <w:r>
              <w:rPr>
                <w:spacing w:val="17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>д</w:t>
            </w:r>
            <w:r>
              <w:t>ек</w:t>
            </w:r>
            <w:r>
              <w:rPr>
                <w:spacing w:val="-4"/>
              </w:rPr>
              <w:t>в</w:t>
            </w:r>
            <w:r>
              <w:t>атные</w:t>
            </w:r>
            <w:r>
              <w:t xml:space="preserve">  </w:t>
            </w:r>
            <w:r>
              <w:rPr>
                <w:spacing w:val="15"/>
              </w:rPr>
              <w:t xml:space="preserve"> </w:t>
            </w:r>
            <w:r>
              <w:t>спосо</w:t>
            </w:r>
            <w:r>
              <w:rPr>
                <w:spacing w:val="-2"/>
              </w:rPr>
              <w:t>б</w:t>
            </w:r>
            <w:r>
              <w:t>ы</w:t>
            </w:r>
            <w:r>
              <w:t xml:space="preserve">  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п</w:t>
            </w:r>
            <w:r>
              <w:t>о</w:t>
            </w:r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>е</w:t>
            </w:r>
            <w:r>
              <w:rPr>
                <w:spacing w:val="-2"/>
              </w:rPr>
              <w:t>д</w:t>
            </w:r>
            <w:r>
              <w:t>ен</w:t>
            </w:r>
            <w:r>
              <w:rPr>
                <w:spacing w:val="-1"/>
              </w:rPr>
              <w:t>и</w:t>
            </w:r>
            <w:r>
              <w:t>я</w:t>
            </w:r>
            <w:r>
              <w:t xml:space="preserve">  </w:t>
            </w:r>
            <w:r>
              <w:rPr>
                <w:spacing w:val="16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з</w:t>
            </w:r>
            <w:r>
              <w:t>аи</w:t>
            </w:r>
            <w:r>
              <w:rPr>
                <w:spacing w:val="-1"/>
              </w:rPr>
              <w:t>м</w:t>
            </w:r>
            <w:r>
              <w:t>оде</w:t>
            </w:r>
            <w:r>
              <w:rPr>
                <w:spacing w:val="-1"/>
              </w:rPr>
              <w:t>йст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и</w:t>
            </w:r>
            <w:r>
              <w:t>я</w:t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t>с</w:t>
            </w:r>
            <w:r>
              <w:t xml:space="preserve">  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а</w:t>
            </w:r>
            <w:r>
              <w:t>рт</w:t>
            </w:r>
            <w:r>
              <w:rPr>
                <w:spacing w:val="-2"/>
              </w:rPr>
              <w:t>н</w:t>
            </w:r>
            <w:r>
              <w:t>ёрами</w:t>
            </w:r>
            <w:r>
              <w:t xml:space="preserve">  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>о</w:t>
            </w:r>
            <w:r>
              <w:t xml:space="preserve">  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в</w:t>
            </w:r>
            <w:r>
              <w:t>ремя</w:t>
            </w:r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но</w:t>
            </w:r>
            <w:r>
              <w:t>й</w:t>
            </w:r>
            <w:r>
              <w:t xml:space="preserve">  </w:t>
            </w:r>
            <w:r>
              <w:rPr>
                <w:spacing w:val="11"/>
              </w:rPr>
              <w:t xml:space="preserve"> </w:t>
            </w:r>
            <w:r>
              <w:t xml:space="preserve">и </w:t>
            </w:r>
            <w:proofErr w:type="spellStart"/>
            <w:r>
              <w:rPr>
                <w:spacing w:val="-2"/>
              </w:rPr>
              <w:t>в</w:t>
            </w:r>
            <w:r>
              <w:rPr>
                <w:spacing w:val="-1"/>
              </w:rPr>
              <w:t>не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но</w:t>
            </w:r>
            <w:r>
              <w:t>й</w:t>
            </w:r>
            <w:proofErr w:type="spellEnd"/>
            <w:r>
              <w:t xml:space="preserve">     </w:t>
            </w:r>
            <w:r>
              <w:rPr>
                <w:spacing w:val="19"/>
              </w:rPr>
              <w:t xml:space="preserve"> </w:t>
            </w:r>
            <w:r>
              <w:t>де</w:t>
            </w:r>
            <w:r>
              <w:rPr>
                <w:spacing w:val="-1"/>
              </w:rPr>
              <w:t>я</w:t>
            </w:r>
            <w:r>
              <w:t>тельн</w:t>
            </w:r>
            <w:r>
              <w:rPr>
                <w:spacing w:val="-3"/>
              </w:rPr>
              <w:t>о</w:t>
            </w:r>
            <w:r>
              <w:t>сти,</w:t>
            </w:r>
            <w:r>
              <w:t xml:space="preserve">     </w:t>
            </w:r>
            <w:r>
              <w:rPr>
                <w:spacing w:val="19"/>
              </w:rPr>
              <w:t xml:space="preserve"> </w:t>
            </w:r>
            <w:r>
              <w:t>спос</w:t>
            </w:r>
            <w:r>
              <w:rPr>
                <w:spacing w:val="-3"/>
              </w:rPr>
              <w:t>о</w:t>
            </w:r>
            <w:r>
              <w:t>бности</w:t>
            </w:r>
            <w:r>
              <w:t xml:space="preserve">     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о</w:t>
            </w:r>
            <w:r>
              <w:rPr>
                <w:spacing w:val="-1"/>
              </w:rPr>
              <w:t>цени</w:t>
            </w:r>
            <w:r>
              <w:rPr>
                <w:spacing w:val="-2"/>
              </w:rPr>
              <w:t>в</w:t>
            </w:r>
            <w:r>
              <w:t xml:space="preserve">ать </w:t>
            </w:r>
            <w:r>
              <w:rPr>
                <w:spacing w:val="-1"/>
              </w:rPr>
              <w:t>проблем</w:t>
            </w:r>
            <w:r>
              <w:rPr>
                <w:spacing w:val="-4"/>
              </w:rPr>
              <w:t>н</w:t>
            </w:r>
            <w:r>
              <w:t>ые</w:t>
            </w:r>
            <w:r>
              <w:t xml:space="preserve">     </w:t>
            </w:r>
            <w:r>
              <w:rPr>
                <w:spacing w:val="8"/>
              </w:rPr>
              <w:t xml:space="preserve"> </w:t>
            </w:r>
            <w:r>
              <w:t>сит</w:t>
            </w:r>
            <w:r>
              <w:rPr>
                <w:spacing w:val="-4"/>
              </w:rPr>
              <w:t>у</w:t>
            </w:r>
            <w:r>
              <w:t>ац</w:t>
            </w:r>
            <w:r>
              <w:rPr>
                <w:spacing w:val="-1"/>
              </w:rPr>
              <w:t>и</w:t>
            </w:r>
            <w:r>
              <w:t>и</w:t>
            </w:r>
            <w:r>
              <w:t xml:space="preserve">     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t xml:space="preserve">     </w:t>
            </w:r>
            <w:r>
              <w:rPr>
                <w:spacing w:val="7"/>
              </w:rPr>
              <w:t xml:space="preserve"> </w:t>
            </w:r>
            <w:r>
              <w:t>операт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н</w:t>
            </w:r>
            <w:r>
              <w:t>о</w:t>
            </w:r>
            <w:r>
              <w:t xml:space="preserve">     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</w:t>
            </w:r>
            <w:r>
              <w:rPr>
                <w:spacing w:val="-3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н</w:t>
            </w:r>
            <w:r>
              <w:rPr>
                <w:spacing w:val="-1"/>
              </w:rPr>
              <w:t>и</w:t>
            </w:r>
            <w:r>
              <w:rPr>
                <w:spacing w:val="-2"/>
              </w:rPr>
              <w:t>м</w:t>
            </w:r>
            <w:r>
              <w:t>ать от</w:t>
            </w:r>
            <w:r>
              <w:rPr>
                <w:spacing w:val="-2"/>
              </w:rPr>
              <w:t>в</w:t>
            </w:r>
            <w:r>
              <w:t>етст</w:t>
            </w:r>
            <w:r>
              <w:rPr>
                <w:spacing w:val="-2"/>
              </w:rPr>
              <w:t>в</w:t>
            </w:r>
            <w:r>
              <w:t>ен</w:t>
            </w:r>
            <w:r>
              <w:rPr>
                <w:spacing w:val="-1"/>
              </w:rPr>
              <w:t>н</w:t>
            </w:r>
            <w:r>
              <w:t>ые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р</w:t>
            </w:r>
            <w:r>
              <w:t>е</w:t>
            </w:r>
            <w:r>
              <w:rPr>
                <w:spacing w:val="-2"/>
              </w:rPr>
              <w:t>ш</w:t>
            </w:r>
            <w:r>
              <w:t>ен</w:t>
            </w:r>
            <w:r>
              <w:rPr>
                <w:spacing w:val="-1"/>
              </w:rPr>
              <w:t>и</w:t>
            </w:r>
            <w:r>
              <w:t>я</w:t>
            </w:r>
            <w:r>
              <w:rPr>
                <w:spacing w:val="23"/>
              </w:rPr>
              <w:t xml:space="preserve"> </w:t>
            </w:r>
            <w:r>
              <w:t>в</w:t>
            </w:r>
            <w:r>
              <w:rPr>
                <w:spacing w:val="22"/>
              </w:rPr>
              <w:t xml:space="preserve"> </w:t>
            </w:r>
            <w:r>
              <w:t>разл</w:t>
            </w:r>
            <w:r>
              <w:rPr>
                <w:spacing w:val="-1"/>
              </w:rPr>
              <w:t>ичны</w:t>
            </w:r>
            <w:r>
              <w:t>х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прод</w:t>
            </w:r>
            <w:r>
              <w:rPr>
                <w:spacing w:val="-3"/>
              </w:rPr>
              <w:t>у</w:t>
            </w:r>
            <w:r>
              <w:t>кт</w:t>
            </w:r>
            <w:r>
              <w:rPr>
                <w:spacing w:val="-2"/>
              </w:rPr>
              <w:t>ив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ы</w:t>
            </w:r>
            <w:r>
              <w:t>х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идах </w:t>
            </w:r>
            <w:r>
              <w:t>де</w:t>
            </w:r>
            <w:r>
              <w:rPr>
                <w:spacing w:val="-1"/>
              </w:rPr>
              <w:t>я</w:t>
            </w:r>
            <w:r>
              <w:t>тельн</w:t>
            </w:r>
            <w:r>
              <w:rPr>
                <w:spacing w:val="-3"/>
              </w:rPr>
              <w:t>о</w:t>
            </w:r>
            <w:r>
              <w:t>сти</w:t>
            </w:r>
            <w:r>
              <w:t xml:space="preserve">      </w:t>
            </w:r>
            <w:r>
              <w:rPr>
                <w:spacing w:val="-2"/>
              </w:rPr>
              <w:t xml:space="preserve"> </w:t>
            </w:r>
            <w:r>
              <w:t>(</w:t>
            </w:r>
            <w:r>
              <w:rPr>
                <w:spacing w:val="-3"/>
              </w:rPr>
              <w:t>у</w:t>
            </w:r>
            <w:r>
              <w:rPr>
                <w:spacing w:val="-1"/>
              </w:rPr>
              <w:t>ч</w:t>
            </w:r>
            <w:r>
              <w:t>еб</w:t>
            </w:r>
            <w:r>
              <w:rPr>
                <w:spacing w:val="-1"/>
              </w:rPr>
              <w:t>н</w:t>
            </w:r>
            <w:r>
              <w:rPr>
                <w:spacing w:val="-3"/>
              </w:rPr>
              <w:t>а</w:t>
            </w:r>
            <w:r>
              <w:t>я</w:t>
            </w:r>
            <w:r>
              <w:t xml:space="preserve">      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2"/>
              </w:rPr>
              <w:t>и</w:t>
            </w:r>
            <w:r>
              <w:t>ско</w:t>
            </w:r>
            <w:r>
              <w:rPr>
                <w:spacing w:val="-2"/>
              </w:rPr>
              <w:t>в</w:t>
            </w:r>
            <w:r>
              <w:rPr>
                <w:spacing w:val="1"/>
              </w:rPr>
              <w:t>о</w:t>
            </w:r>
            <w:r>
              <w:rPr>
                <w:spacing w:val="-4"/>
              </w:rPr>
              <w:t>-</w:t>
            </w:r>
            <w:r>
              <w:rPr>
                <w:spacing w:val="-1"/>
              </w:rPr>
              <w:t>иссл</w:t>
            </w:r>
            <w:r>
              <w:t>едов</w:t>
            </w:r>
            <w:r>
              <w:rPr>
                <w:spacing w:val="-3"/>
              </w:rPr>
              <w:t>а</w:t>
            </w:r>
            <w:r>
              <w:t>тельс</w:t>
            </w:r>
            <w:r>
              <w:rPr>
                <w:spacing w:val="-2"/>
              </w:rPr>
              <w:t>к</w:t>
            </w:r>
            <w:r>
              <w:t>ая, кл</w:t>
            </w:r>
            <w:r>
              <w:rPr>
                <w:spacing w:val="-3"/>
              </w:rPr>
              <w:t>у</w:t>
            </w:r>
            <w:r>
              <w:t>бная,</w:t>
            </w:r>
            <w:r>
              <w:t xml:space="preserve"> </w:t>
            </w:r>
            <w:r>
              <w:rPr>
                <w:spacing w:val="-2"/>
              </w:rPr>
              <w:t>п</w:t>
            </w:r>
            <w:r>
              <w:t>ро</w:t>
            </w:r>
            <w:r>
              <w:rPr>
                <w:spacing w:val="-2"/>
              </w:rPr>
              <w:t>е</w:t>
            </w:r>
            <w:r>
              <w:t>кт</w:t>
            </w:r>
            <w:r>
              <w:rPr>
                <w:spacing w:val="-2"/>
              </w:rPr>
              <w:t>н</w:t>
            </w:r>
            <w:r>
              <w:t>ая,</w:t>
            </w:r>
            <w:r>
              <w:t xml:space="preserve"> </w:t>
            </w:r>
            <w:r>
              <w:t>кр</w:t>
            </w:r>
            <w:r>
              <w:rPr>
                <w:spacing w:val="-3"/>
              </w:rPr>
              <w:t>у</w:t>
            </w:r>
            <w:r>
              <w:rPr>
                <w:spacing w:val="-2"/>
              </w:rPr>
              <w:t>ж</w:t>
            </w:r>
            <w:r>
              <w:t>ко</w:t>
            </w:r>
            <w:r>
              <w:rPr>
                <w:spacing w:val="-2"/>
              </w:rPr>
              <w:t>в</w:t>
            </w:r>
            <w:r>
              <w:t>ая</w:t>
            </w:r>
            <w: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</w:t>
            </w:r>
            <w:r>
              <w:t xml:space="preserve"> </w:t>
            </w:r>
            <w:r>
              <w:rPr>
                <w:spacing w:val="-2"/>
              </w:rPr>
              <w:t>п</w:t>
            </w:r>
            <w:r>
              <w:t>.).</w:t>
            </w:r>
          </w:p>
          <w:p w:rsidR="0028183D" w:rsidRDefault="0076540F">
            <w:pPr>
              <w:pStyle w:val="TableParagraph"/>
              <w:ind w:right="93"/>
              <w:jc w:val="both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: </w:t>
            </w:r>
            <w:r>
              <w:t>овладение навыками самостоятельного приобретения новых знаний, организации учебной деятельности, поиска средств её осуществления; умение планировать пути достижения целей на основе самостоятельного анализа условий и средств их дост</w:t>
            </w:r>
            <w:r>
              <w:t>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 умение понимать проблему,  ставить вопросы, выдвигать гипо</w:t>
            </w:r>
            <w:r>
              <w:t>тезу, давать определения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 умение соотносить свои действия с планируемыми результатами, осуществлять контрол</w:t>
            </w:r>
            <w:r>
              <w:t>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формирование и развитие компетентности в области использова</w:t>
            </w:r>
            <w:r>
              <w:t>ния инструментов и технических средств информационных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умение создавать, применять и преобразовывать зн</w:t>
            </w:r>
            <w:r>
              <w:t>аки и символы, модели и схемы для решения учебных и познавательных задач; 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9 справочной л</w:t>
            </w:r>
            <w:r>
              <w:t>итературой, в том числе и на электронных носителях, соблюдать нормы информационной избирательности, этики; умение на практике пользоваться основными логическими приёмами, методами наблюдения, моделирования, объяснения, решения проблем, прогнозирования и др</w:t>
            </w:r>
            <w:r>
              <w:t>.; 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 умение выполнять познавательные и практические задания, в том числе проект</w:t>
            </w:r>
            <w:r>
              <w:t>ные;</w:t>
            </w:r>
          </w:p>
          <w:p w:rsidR="0028183D" w:rsidRDefault="0076540F">
            <w:pPr>
              <w:pStyle w:val="TableParagraph"/>
              <w:tabs>
                <w:tab w:val="left" w:pos="2073"/>
                <w:tab w:val="left" w:pos="4156"/>
              </w:tabs>
              <w:spacing w:line="238" w:lineRule="exact"/>
              <w:jc w:val="both"/>
            </w:pPr>
            <w:r>
              <w:rPr>
                <w:b/>
              </w:rPr>
              <w:t>Предметные</w:t>
            </w:r>
            <w:r>
              <w:rPr>
                <w:b/>
              </w:rPr>
              <w:tab/>
            </w:r>
            <w:r>
              <w:t>формирование</w:t>
            </w:r>
            <w:r>
              <w:tab/>
              <w:t>первоначальных</w:t>
            </w:r>
          </w:p>
        </w:tc>
      </w:tr>
    </w:tbl>
    <w:p w:rsidR="0028183D" w:rsidRDefault="0028183D">
      <w:pPr>
        <w:spacing w:line="238" w:lineRule="exact"/>
        <w:jc w:val="both"/>
        <w:sectPr w:rsidR="0028183D">
          <w:pgSz w:w="11910" w:h="16840"/>
          <w:pgMar w:top="260" w:right="58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5814"/>
      </w:tblGrid>
      <w:tr w:rsidR="0028183D">
        <w:trPr>
          <w:trHeight w:val="9867"/>
        </w:trPr>
        <w:tc>
          <w:tcPr>
            <w:tcW w:w="3687" w:type="dxa"/>
          </w:tcPr>
          <w:p w:rsidR="0028183D" w:rsidRDefault="0028183D">
            <w:pPr>
              <w:pStyle w:val="TableParagraph"/>
              <w:ind w:left="0"/>
            </w:pP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ind w:right="95"/>
              <w:jc w:val="both"/>
            </w:pPr>
            <w:r>
              <w:t>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 осознание объективной значимости основ химической науки как области современного естествознания, химическ</w:t>
            </w:r>
            <w:r>
              <w:t>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 овладение основами химической грамотности: способностью анализировать и объективно оценивать жизн</w:t>
            </w:r>
            <w:r>
              <w:t>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 формирование умений у</w:t>
            </w:r>
            <w:r>
              <w:t>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 приобре</w:t>
            </w:r>
            <w:r>
              <w:t xml:space="preserve">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 умение оказывать первую помощь при отравлениях, ожогах и </w:t>
            </w:r>
            <w:r>
              <w:t xml:space="preserve">других травмах, связанных с веществами и лабораторным оборудованием; овладение приёмами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др.); создание основы </w:t>
            </w:r>
            <w:r>
              <w:t>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деятельности; формирование</w:t>
            </w:r>
            <w:r>
              <w:t xml:space="preserve"> представлений о значении химической науки в решении современных</w:t>
            </w:r>
            <w:r>
              <w:rPr>
                <w:spacing w:val="14"/>
              </w:rPr>
              <w:t xml:space="preserve"> </w:t>
            </w:r>
            <w:r>
              <w:t>экологических</w:t>
            </w:r>
          </w:p>
          <w:p w:rsidR="0028183D" w:rsidRDefault="0076540F">
            <w:pPr>
              <w:pStyle w:val="TableParagraph"/>
              <w:spacing w:before="1" w:line="252" w:lineRule="exact"/>
              <w:ind w:right="97"/>
              <w:jc w:val="both"/>
            </w:pPr>
            <w:r>
              <w:t>проблем, в том числе в предотвращении техногенных и экологических катастроф.</w:t>
            </w:r>
          </w:p>
        </w:tc>
      </w:tr>
      <w:tr w:rsidR="0028183D">
        <w:trPr>
          <w:trHeight w:val="2783"/>
        </w:trPr>
        <w:tc>
          <w:tcPr>
            <w:tcW w:w="3687" w:type="dxa"/>
          </w:tcPr>
          <w:p w:rsidR="0028183D" w:rsidRDefault="0076540F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Краткая информация о системе оценивания результатов освоения программы</w:t>
            </w:r>
          </w:p>
        </w:tc>
        <w:tc>
          <w:tcPr>
            <w:tcW w:w="5814" w:type="dxa"/>
          </w:tcPr>
          <w:p w:rsidR="0028183D" w:rsidRDefault="0076540F">
            <w:pPr>
              <w:pStyle w:val="TableParagraph"/>
              <w:spacing w:line="248" w:lineRule="exact"/>
            </w:pPr>
            <w:r>
              <w:t>Формы контроля знаний: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932" w:firstLine="0"/>
            </w:pPr>
            <w:r>
              <w:t>Тематический контроль. Фронтальный и индивидуальный опрос Тестовые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  <w:p w:rsidR="0028183D" w:rsidRDefault="0076540F">
            <w:pPr>
              <w:pStyle w:val="TableParagraph"/>
              <w:ind w:right="851"/>
            </w:pPr>
            <w:r>
              <w:t>Отчеты по практическим и лабораторным работам; Творческие задания.</w:t>
            </w:r>
          </w:p>
          <w:p w:rsidR="0028183D" w:rsidRDefault="0076540F">
            <w:pPr>
              <w:pStyle w:val="TableParagraph"/>
            </w:pPr>
            <w:r>
              <w:t>Презентация творческих и исследовательских работ с использованием информационных технологий.</w:t>
            </w:r>
          </w:p>
          <w:p w:rsidR="0028183D" w:rsidRDefault="0076540F">
            <w:pPr>
              <w:pStyle w:val="TableParagraph"/>
              <w:spacing w:line="252" w:lineRule="exact"/>
            </w:pPr>
            <w:r>
              <w:t>Диагностические работы</w:t>
            </w:r>
            <w:r>
              <w:t>.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line="252" w:lineRule="exact"/>
              <w:ind w:left="328" w:hanging="222"/>
            </w:pPr>
            <w:r>
              <w:t>Промежуточная</w:t>
            </w:r>
            <w:r>
              <w:rPr>
                <w:spacing w:val="-2"/>
              </w:rPr>
              <w:t xml:space="preserve"> </w:t>
            </w:r>
            <w:r>
              <w:t>аттестация.</w:t>
            </w:r>
          </w:p>
          <w:p w:rsidR="0028183D" w:rsidRDefault="0076540F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1" w:line="238" w:lineRule="exact"/>
              <w:ind w:left="328" w:hanging="222"/>
            </w:pPr>
            <w:r>
              <w:t>Итоговая</w:t>
            </w:r>
            <w:r>
              <w:rPr>
                <w:spacing w:val="-1"/>
              </w:rPr>
              <w:t xml:space="preserve"> </w:t>
            </w:r>
            <w:r>
              <w:t>аттестация.</w:t>
            </w:r>
          </w:p>
        </w:tc>
      </w:tr>
    </w:tbl>
    <w:p w:rsidR="0076540F" w:rsidRDefault="0076540F"/>
    <w:sectPr w:rsidR="0076540F">
      <w:pgSz w:w="11910" w:h="16840"/>
      <w:pgMar w:top="260" w:right="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E77B8"/>
    <w:multiLevelType w:val="hybridMultilevel"/>
    <w:tmpl w:val="5EFC7EDA"/>
    <w:lvl w:ilvl="0" w:tplc="DBB8C788">
      <w:start w:val="1"/>
      <w:numFmt w:val="decimal"/>
      <w:lvlText w:val="%1."/>
      <w:lvlJc w:val="left"/>
      <w:pPr>
        <w:ind w:left="107" w:hanging="708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62A2760">
      <w:numFmt w:val="bullet"/>
      <w:lvlText w:val="•"/>
      <w:lvlJc w:val="left"/>
      <w:pPr>
        <w:ind w:left="670" w:hanging="708"/>
      </w:pPr>
      <w:rPr>
        <w:rFonts w:hint="default"/>
        <w:lang w:val="ru-RU" w:eastAsia="en-US" w:bidi="ar-SA"/>
      </w:rPr>
    </w:lvl>
    <w:lvl w:ilvl="2" w:tplc="01D82804">
      <w:numFmt w:val="bullet"/>
      <w:lvlText w:val="•"/>
      <w:lvlJc w:val="left"/>
      <w:pPr>
        <w:ind w:left="1240" w:hanging="708"/>
      </w:pPr>
      <w:rPr>
        <w:rFonts w:hint="default"/>
        <w:lang w:val="ru-RU" w:eastAsia="en-US" w:bidi="ar-SA"/>
      </w:rPr>
    </w:lvl>
    <w:lvl w:ilvl="3" w:tplc="69488EF2">
      <w:numFmt w:val="bullet"/>
      <w:lvlText w:val="•"/>
      <w:lvlJc w:val="left"/>
      <w:pPr>
        <w:ind w:left="1811" w:hanging="708"/>
      </w:pPr>
      <w:rPr>
        <w:rFonts w:hint="default"/>
        <w:lang w:val="ru-RU" w:eastAsia="en-US" w:bidi="ar-SA"/>
      </w:rPr>
    </w:lvl>
    <w:lvl w:ilvl="4" w:tplc="4950F172">
      <w:numFmt w:val="bullet"/>
      <w:lvlText w:val="•"/>
      <w:lvlJc w:val="left"/>
      <w:pPr>
        <w:ind w:left="2381" w:hanging="708"/>
      </w:pPr>
      <w:rPr>
        <w:rFonts w:hint="default"/>
        <w:lang w:val="ru-RU" w:eastAsia="en-US" w:bidi="ar-SA"/>
      </w:rPr>
    </w:lvl>
    <w:lvl w:ilvl="5" w:tplc="46C67724">
      <w:numFmt w:val="bullet"/>
      <w:lvlText w:val="•"/>
      <w:lvlJc w:val="left"/>
      <w:pPr>
        <w:ind w:left="2952" w:hanging="708"/>
      </w:pPr>
      <w:rPr>
        <w:rFonts w:hint="default"/>
        <w:lang w:val="ru-RU" w:eastAsia="en-US" w:bidi="ar-SA"/>
      </w:rPr>
    </w:lvl>
    <w:lvl w:ilvl="6" w:tplc="36F26CAA">
      <w:numFmt w:val="bullet"/>
      <w:lvlText w:val="•"/>
      <w:lvlJc w:val="left"/>
      <w:pPr>
        <w:ind w:left="3522" w:hanging="708"/>
      </w:pPr>
      <w:rPr>
        <w:rFonts w:hint="default"/>
        <w:lang w:val="ru-RU" w:eastAsia="en-US" w:bidi="ar-SA"/>
      </w:rPr>
    </w:lvl>
    <w:lvl w:ilvl="7" w:tplc="4482C21A">
      <w:numFmt w:val="bullet"/>
      <w:lvlText w:val="•"/>
      <w:lvlJc w:val="left"/>
      <w:pPr>
        <w:ind w:left="4092" w:hanging="708"/>
      </w:pPr>
      <w:rPr>
        <w:rFonts w:hint="default"/>
        <w:lang w:val="ru-RU" w:eastAsia="en-US" w:bidi="ar-SA"/>
      </w:rPr>
    </w:lvl>
    <w:lvl w:ilvl="8" w:tplc="E4B6A77C">
      <w:numFmt w:val="bullet"/>
      <w:lvlText w:val="•"/>
      <w:lvlJc w:val="left"/>
      <w:pPr>
        <w:ind w:left="466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6B9040C2"/>
    <w:multiLevelType w:val="hybridMultilevel"/>
    <w:tmpl w:val="3FFC0EA6"/>
    <w:lvl w:ilvl="0" w:tplc="6DF6F0FA">
      <w:numFmt w:val="bullet"/>
      <w:lvlText w:val="-"/>
      <w:lvlJc w:val="left"/>
      <w:pPr>
        <w:ind w:left="107" w:hanging="425"/>
      </w:pPr>
      <w:rPr>
        <w:rFonts w:ascii="Times New Roman" w:eastAsia="Times New Roman" w:hAnsi="Times New Roman" w:cs="Times New Roman" w:hint="default"/>
        <w:color w:val="383D44"/>
        <w:w w:val="100"/>
        <w:sz w:val="22"/>
        <w:szCs w:val="22"/>
        <w:lang w:val="ru-RU" w:eastAsia="en-US" w:bidi="ar-SA"/>
      </w:rPr>
    </w:lvl>
    <w:lvl w:ilvl="1" w:tplc="4F9C7C04">
      <w:numFmt w:val="bullet"/>
      <w:lvlText w:val="•"/>
      <w:lvlJc w:val="left"/>
      <w:pPr>
        <w:ind w:left="670" w:hanging="425"/>
      </w:pPr>
      <w:rPr>
        <w:rFonts w:hint="default"/>
        <w:lang w:val="ru-RU" w:eastAsia="en-US" w:bidi="ar-SA"/>
      </w:rPr>
    </w:lvl>
    <w:lvl w:ilvl="2" w:tplc="1E6C838C">
      <w:numFmt w:val="bullet"/>
      <w:lvlText w:val="•"/>
      <w:lvlJc w:val="left"/>
      <w:pPr>
        <w:ind w:left="1240" w:hanging="425"/>
      </w:pPr>
      <w:rPr>
        <w:rFonts w:hint="default"/>
        <w:lang w:val="ru-RU" w:eastAsia="en-US" w:bidi="ar-SA"/>
      </w:rPr>
    </w:lvl>
    <w:lvl w:ilvl="3" w:tplc="FC1419E8">
      <w:numFmt w:val="bullet"/>
      <w:lvlText w:val="•"/>
      <w:lvlJc w:val="left"/>
      <w:pPr>
        <w:ind w:left="1811" w:hanging="425"/>
      </w:pPr>
      <w:rPr>
        <w:rFonts w:hint="default"/>
        <w:lang w:val="ru-RU" w:eastAsia="en-US" w:bidi="ar-SA"/>
      </w:rPr>
    </w:lvl>
    <w:lvl w:ilvl="4" w:tplc="2CA4D8DA">
      <w:numFmt w:val="bullet"/>
      <w:lvlText w:val="•"/>
      <w:lvlJc w:val="left"/>
      <w:pPr>
        <w:ind w:left="2381" w:hanging="425"/>
      </w:pPr>
      <w:rPr>
        <w:rFonts w:hint="default"/>
        <w:lang w:val="ru-RU" w:eastAsia="en-US" w:bidi="ar-SA"/>
      </w:rPr>
    </w:lvl>
    <w:lvl w:ilvl="5" w:tplc="E59C13A4">
      <w:numFmt w:val="bullet"/>
      <w:lvlText w:val="•"/>
      <w:lvlJc w:val="left"/>
      <w:pPr>
        <w:ind w:left="2952" w:hanging="425"/>
      </w:pPr>
      <w:rPr>
        <w:rFonts w:hint="default"/>
        <w:lang w:val="ru-RU" w:eastAsia="en-US" w:bidi="ar-SA"/>
      </w:rPr>
    </w:lvl>
    <w:lvl w:ilvl="6" w:tplc="C63227A4">
      <w:numFmt w:val="bullet"/>
      <w:lvlText w:val="•"/>
      <w:lvlJc w:val="left"/>
      <w:pPr>
        <w:ind w:left="3522" w:hanging="425"/>
      </w:pPr>
      <w:rPr>
        <w:rFonts w:hint="default"/>
        <w:lang w:val="ru-RU" w:eastAsia="en-US" w:bidi="ar-SA"/>
      </w:rPr>
    </w:lvl>
    <w:lvl w:ilvl="7" w:tplc="18D87190">
      <w:numFmt w:val="bullet"/>
      <w:lvlText w:val="•"/>
      <w:lvlJc w:val="left"/>
      <w:pPr>
        <w:ind w:left="4092" w:hanging="425"/>
      </w:pPr>
      <w:rPr>
        <w:rFonts w:hint="default"/>
        <w:lang w:val="ru-RU" w:eastAsia="en-US" w:bidi="ar-SA"/>
      </w:rPr>
    </w:lvl>
    <w:lvl w:ilvl="8" w:tplc="2F82F796">
      <w:numFmt w:val="bullet"/>
      <w:lvlText w:val="•"/>
      <w:lvlJc w:val="left"/>
      <w:pPr>
        <w:ind w:left="4663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8183D"/>
    <w:rsid w:val="0028183D"/>
    <w:rsid w:val="0076540F"/>
    <w:rsid w:val="00E9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23DB8"/>
  <w15:docId w15:val="{A97B0564-139B-40AD-9F4E-2842AB7AF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1162</Words>
  <Characters>6627</Characters>
  <Application>Microsoft Office Word</Application>
  <DocSecurity>0</DocSecurity>
  <Lines>55</Lines>
  <Paragraphs>15</Paragraphs>
  <ScaleCrop>false</ScaleCrop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432 user</dc:creator>
  <cp:lastModifiedBy>ОГЭ</cp:lastModifiedBy>
  <cp:revision>3</cp:revision>
  <dcterms:created xsi:type="dcterms:W3CDTF">2020-05-22T21:50:00Z</dcterms:created>
  <dcterms:modified xsi:type="dcterms:W3CDTF">2020-07-15T16:20:00Z</dcterms:modified>
</cp:coreProperties>
</file>